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66" w:rsidRDefault="00AF2866" w:rsidP="00AF2866">
      <w:pPr>
        <w:spacing w:after="0" w:line="240" w:lineRule="auto"/>
        <w:jc w:val="center"/>
        <w:rPr>
          <w:b/>
          <w:sz w:val="24"/>
          <w:szCs w:val="24"/>
        </w:rPr>
      </w:pPr>
      <w:r w:rsidRPr="00AF2866">
        <w:rPr>
          <w:b/>
          <w:sz w:val="24"/>
          <w:szCs w:val="24"/>
        </w:rPr>
        <w:t xml:space="preserve">ИНВЕСТИЦИОННАЯ ДЕКЛАРАЦИЯ </w:t>
      </w:r>
    </w:p>
    <w:p w:rsidR="00102B4E" w:rsidRPr="00102B4E" w:rsidRDefault="00102B4E" w:rsidP="00102B4E">
      <w:pPr>
        <w:spacing w:after="0" w:line="240" w:lineRule="auto"/>
        <w:jc w:val="center"/>
        <w:rPr>
          <w:b/>
          <w:sz w:val="24"/>
          <w:szCs w:val="24"/>
        </w:rPr>
      </w:pPr>
      <w:r w:rsidRPr="00102B4E">
        <w:rPr>
          <w:b/>
          <w:sz w:val="24"/>
          <w:szCs w:val="24"/>
        </w:rPr>
        <w:t>К ДОГОВОРУ № ДУ</w:t>
      </w:r>
      <w:r w:rsidR="00C01DE8">
        <w:rPr>
          <w:b/>
          <w:sz w:val="24"/>
          <w:szCs w:val="24"/>
        </w:rPr>
        <w:t>/17-7</w:t>
      </w:r>
      <w:r w:rsidRPr="00102B4E">
        <w:rPr>
          <w:b/>
          <w:sz w:val="24"/>
          <w:szCs w:val="24"/>
        </w:rPr>
        <w:t xml:space="preserve"> от «</w:t>
      </w:r>
      <w:r w:rsidR="00C01DE8">
        <w:rPr>
          <w:b/>
          <w:sz w:val="24"/>
          <w:szCs w:val="24"/>
        </w:rPr>
        <w:t>04</w:t>
      </w:r>
      <w:r w:rsidRPr="00102B4E">
        <w:rPr>
          <w:b/>
          <w:sz w:val="24"/>
          <w:szCs w:val="24"/>
        </w:rPr>
        <w:t xml:space="preserve">» </w:t>
      </w:r>
      <w:r w:rsidR="00C01DE8">
        <w:rPr>
          <w:b/>
          <w:sz w:val="24"/>
          <w:szCs w:val="24"/>
        </w:rPr>
        <w:t xml:space="preserve">октября </w:t>
      </w:r>
      <w:r w:rsidRPr="00102B4E">
        <w:rPr>
          <w:b/>
          <w:sz w:val="24"/>
          <w:szCs w:val="24"/>
        </w:rPr>
        <w:t>20</w:t>
      </w:r>
      <w:r w:rsidR="00C01DE8">
        <w:rPr>
          <w:b/>
          <w:sz w:val="24"/>
          <w:szCs w:val="24"/>
        </w:rPr>
        <w:t>17</w:t>
      </w:r>
      <w:r w:rsidRPr="00102B4E">
        <w:rPr>
          <w:b/>
          <w:sz w:val="24"/>
          <w:szCs w:val="24"/>
        </w:rPr>
        <w:t xml:space="preserve"> Г.</w:t>
      </w:r>
    </w:p>
    <w:p w:rsidR="00102B4E" w:rsidRPr="00102B4E" w:rsidRDefault="00102B4E" w:rsidP="00102B4E">
      <w:pPr>
        <w:spacing w:after="0" w:line="240" w:lineRule="auto"/>
        <w:jc w:val="center"/>
        <w:rPr>
          <w:b/>
          <w:sz w:val="24"/>
          <w:szCs w:val="24"/>
        </w:rPr>
      </w:pPr>
      <w:r w:rsidRPr="00102B4E">
        <w:rPr>
          <w:b/>
          <w:sz w:val="24"/>
          <w:szCs w:val="24"/>
        </w:rPr>
        <w:t xml:space="preserve">ДОВЕРИТЕЛЬНОГО УПРАВЛЕНИЯ СРЕДСТВАМИ ПЕНСИОННЫХ НАКОПЛЕНИЙ МЕЖДУ НЕГОСУДАРСТВЕННЫМ ПЕНСИОННЫМ ФОНДОМ, ОСУЩЕСТВЛЯЮЩИМ ДЕЯТЕЛЬНОСТЬ В КАЧЕСТВЕ СТРАХОВЩИКА ПО ОБЯЗАТЕЛЬНОМУ ПЕНСИОННОМУ СТРАХОВАНИЮ, </w:t>
      </w:r>
    </w:p>
    <w:p w:rsidR="0073255A" w:rsidRDefault="00102B4E" w:rsidP="00102B4E">
      <w:pPr>
        <w:jc w:val="center"/>
        <w:rPr>
          <w:b/>
          <w:sz w:val="24"/>
          <w:szCs w:val="24"/>
        </w:rPr>
      </w:pPr>
      <w:r w:rsidRPr="00102B4E">
        <w:rPr>
          <w:b/>
          <w:sz w:val="24"/>
          <w:szCs w:val="24"/>
        </w:rPr>
        <w:t>И УПРАВЛЯЮЩЕЙ КОМПАНИЕЙ</w:t>
      </w:r>
    </w:p>
    <w:p w:rsidR="00182D30" w:rsidRDefault="00182D30" w:rsidP="00182D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73DAF">
        <w:rPr>
          <w:b/>
          <w:sz w:val="24"/>
          <w:szCs w:val="24"/>
        </w:rPr>
        <w:t>29.12.2020 г.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825"/>
        <w:gridCol w:w="850"/>
        <w:gridCol w:w="851"/>
      </w:tblGrid>
      <w:tr w:rsidR="00773DAF" w:rsidRPr="00773DAF" w:rsidTr="00907CFB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Макс</w:t>
            </w:r>
          </w:p>
        </w:tc>
      </w:tr>
      <w:tr w:rsidR="00773DAF" w:rsidRPr="00773DAF" w:rsidTr="00907CFB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Денежные средства в рублях и иностранной валюте на расчетных счетах и во вкладах в кредитных организациях (суммарно)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 xml:space="preserve">100   </w:t>
            </w:r>
          </w:p>
        </w:tc>
      </w:tr>
      <w:tr w:rsidR="00773DAF" w:rsidRPr="00773DAF" w:rsidTr="00907CFB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Государственные ценные бумаги Российской Федерации (суммарно)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 xml:space="preserve">100   </w:t>
            </w:r>
          </w:p>
        </w:tc>
      </w:tr>
      <w:tr w:rsidR="00773DAF" w:rsidRPr="00773DAF" w:rsidTr="00907CFB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Облигации российских эмитентов (суммарно), кроме государственных ценных бумаг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 xml:space="preserve">80   </w:t>
            </w:r>
          </w:p>
        </w:tc>
      </w:tr>
      <w:tr w:rsidR="00773DAF" w:rsidRPr="00773DAF" w:rsidTr="00907CFB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Акции российских акционерных обществ</w:t>
            </w:r>
            <w:r w:rsidRPr="00773DAF" w:rsidDel="00AF61F0">
              <w:rPr>
                <w:rFonts w:asciiTheme="minorHAnsi" w:hAnsiTheme="minorHAnsi" w:cstheme="minorHAnsi"/>
              </w:rPr>
              <w:t xml:space="preserve"> </w:t>
            </w:r>
            <w:r w:rsidRPr="00773DAF">
              <w:rPr>
                <w:rFonts w:asciiTheme="minorHAnsi" w:hAnsiTheme="minorHAnsi" w:cstheme="minorHAnsi"/>
              </w:rPr>
              <w:t>(суммарно)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 xml:space="preserve">20   </w:t>
            </w:r>
          </w:p>
        </w:tc>
      </w:tr>
      <w:tr w:rsidR="00773DAF" w:rsidRPr="00773DAF" w:rsidTr="00907CFB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Государственные ценные бумаги субъектов Российской Федерации и муниципальные ценные бумаги (суммарно)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 xml:space="preserve">40   </w:t>
            </w:r>
          </w:p>
        </w:tc>
      </w:tr>
      <w:tr w:rsidR="00773DAF" w:rsidRPr="00773DAF" w:rsidTr="00907CFB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Государственные ценные бумаги Российской Федерации одного выпуска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 xml:space="preserve">35   </w:t>
            </w:r>
          </w:p>
        </w:tc>
      </w:tr>
      <w:tr w:rsidR="00773DAF" w:rsidRPr="00773DAF" w:rsidTr="00907CFB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Ценные бумаги международных финансовых организаций, а также паи (акции, доли) иностранных индексных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 xml:space="preserve">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 xml:space="preserve">0 </w:t>
            </w:r>
          </w:p>
        </w:tc>
      </w:tr>
      <w:tr w:rsidR="00773DAF" w:rsidRPr="00773DAF" w:rsidTr="00907CFB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Депозиты, размещенные в кредитных организациях, являющихся аффилированными лицами фонда, управляющей компании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 xml:space="preserve">20   </w:t>
            </w:r>
          </w:p>
        </w:tc>
      </w:tr>
      <w:tr w:rsidR="00773DAF" w:rsidRPr="00773DAF" w:rsidTr="00907CFB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Ценные бумаги одного юридического лица (группы связанных юридических лиц), ценных бумаг, исполнение обязательств по которым обеспечено поручительством либо гарантией такого юридического лица (лиц, входящих в группу связанных юридических лиц), денежные средства в рублях и в иностранной валюте на банковских депозитах и на счетах в таком юридическом лице (лицах, входящих в группу связанных юридических лиц, если соответствующие юридические лица являются кредитными организациями)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10</w:t>
            </w:r>
          </w:p>
        </w:tc>
      </w:tr>
      <w:tr w:rsidR="00773DAF" w:rsidRPr="00773DAF" w:rsidTr="00907CFB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Ценные бумаги одного эмитента или группы связанных эмитентов, за исключением государственных ценных бумаг Российской Федерации, ценных бумаг, обязательства по которым гарантированы Российской Федерацией.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 xml:space="preserve">10   </w:t>
            </w:r>
          </w:p>
        </w:tc>
      </w:tr>
      <w:tr w:rsidR="00773DAF" w:rsidRPr="00773DAF" w:rsidTr="00907CFB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Ценные бумаги, эмитированные аффилированными лицами фонда, управляющей компании, специализированного депозитария и актуария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 xml:space="preserve">10   </w:t>
            </w:r>
          </w:p>
        </w:tc>
      </w:tr>
      <w:tr w:rsidR="00773DAF" w:rsidRPr="00773DAF" w:rsidTr="00907CFB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 xml:space="preserve">Ценные бумаги кредитных организаций (включая ценные бумаги, ожидаемые к получению и (или) подлежащие передаче по второй части договора репо), размер банковских депозитов, денежные средства на банковских счетах и на специальных брокерских счетах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30</w:t>
            </w:r>
          </w:p>
        </w:tc>
      </w:tr>
      <w:tr w:rsidR="00773DAF" w:rsidRPr="00773DAF" w:rsidTr="00907CFB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Акции одного эмитента (включая акции, ожидаемые к получению и (или) подлежащие передаче по второй части договора репо)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5</w:t>
            </w:r>
          </w:p>
        </w:tc>
      </w:tr>
      <w:tr w:rsidR="00773DAF" w:rsidRPr="00773DAF" w:rsidTr="00907CFB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Ценные бумаги одного эмитента: отношение к совокупному объему в обращении ценных бумаг данного эмитента, за исключением ценных бумаг, обращающихся на организованных торгах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 xml:space="preserve">50   </w:t>
            </w:r>
          </w:p>
        </w:tc>
      </w:tr>
      <w:tr w:rsidR="00773DAF" w:rsidRPr="00773DAF" w:rsidTr="00907CFB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Облигации одного эмитента: отношение к совокупному объему в обращении облигаций данного эмитента, за исключением ценных бумаг, обращающихся на организованных торгах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 xml:space="preserve">40   </w:t>
            </w:r>
          </w:p>
        </w:tc>
      </w:tr>
      <w:tr w:rsidR="00773DAF" w:rsidRPr="00773DAF" w:rsidTr="00907CFB">
        <w:trPr>
          <w:trHeight w:val="6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Акции одного эмитента: отношение к капитализации данного эмитента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AF" w:rsidRPr="00773DAF" w:rsidRDefault="00773DAF" w:rsidP="00773D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3DAF">
              <w:rPr>
                <w:rFonts w:asciiTheme="minorHAnsi" w:hAnsiTheme="minorHAnsi" w:cstheme="minorHAnsi"/>
              </w:rPr>
              <w:t>10</w:t>
            </w:r>
          </w:p>
        </w:tc>
      </w:tr>
    </w:tbl>
    <w:p w:rsidR="00182D30" w:rsidRDefault="00182D30" w:rsidP="00182D30">
      <w:pPr>
        <w:jc w:val="right"/>
      </w:pPr>
    </w:p>
    <w:sectPr w:rsidR="00182D30" w:rsidSect="00773DAF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7"/>
    <w:rsid w:val="00102B4E"/>
    <w:rsid w:val="00182D30"/>
    <w:rsid w:val="00323A53"/>
    <w:rsid w:val="0042088A"/>
    <w:rsid w:val="004B4BF8"/>
    <w:rsid w:val="0073255A"/>
    <w:rsid w:val="00773DAF"/>
    <w:rsid w:val="00907CFB"/>
    <w:rsid w:val="0093233F"/>
    <w:rsid w:val="00AF2866"/>
    <w:rsid w:val="00C01DE8"/>
    <w:rsid w:val="00C259B2"/>
    <w:rsid w:val="00C8706D"/>
    <w:rsid w:val="00DF29BA"/>
    <w:rsid w:val="00D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59A6-E5CB-4F3D-9B37-996B6481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Хоптяная О.В.</dc:creator>
  <cp:lastModifiedBy>Царенко Ю.В.</cp:lastModifiedBy>
  <cp:revision>4</cp:revision>
  <dcterms:created xsi:type="dcterms:W3CDTF">2020-12-29T09:16:00Z</dcterms:created>
  <dcterms:modified xsi:type="dcterms:W3CDTF">2020-12-29T09:21:00Z</dcterms:modified>
</cp:coreProperties>
</file>