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 xml:space="preserve">К ДОГОВОРУ </w:t>
      </w:r>
      <w:r w:rsidR="008765EA" w:rsidRPr="008765EA">
        <w:rPr>
          <w:b/>
          <w:sz w:val="24"/>
          <w:szCs w:val="24"/>
        </w:rPr>
        <w:t>№ДУ/1219/ОПС от 19.12.2017</w:t>
      </w:r>
      <w:r w:rsidR="008765EA">
        <w:rPr>
          <w:b/>
          <w:sz w:val="24"/>
          <w:szCs w:val="24"/>
        </w:rPr>
        <w:t>г.</w:t>
      </w:r>
    </w:p>
    <w:p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 xml:space="preserve"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</w:t>
      </w:r>
    </w:p>
    <w:p w:rsidR="0073255A" w:rsidRDefault="00102B4E" w:rsidP="00102B4E">
      <w:pPr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>И УПРАВЛЯЮЩЕЙ КОМПАНИЕЙ</w:t>
      </w:r>
    </w:p>
    <w:p w:rsidR="00EE71B6" w:rsidRDefault="00EE71B6" w:rsidP="00EE71B6">
      <w:pPr>
        <w:jc w:val="right"/>
        <w:rPr>
          <w:b/>
        </w:rPr>
      </w:pPr>
      <w:r w:rsidRPr="00EE71B6">
        <w:rPr>
          <w:b/>
        </w:rPr>
        <w:t>от 22.07.2019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382"/>
      </w:tblGrid>
      <w:tr w:rsidR="00EE71B6" w:rsidRPr="00212BE4" w:rsidTr="00CE6539">
        <w:trPr>
          <w:trHeight w:val="4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b/>
              </w:rPr>
              <w:t>№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rFonts w:cs="Calibri"/>
                <w:b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rFonts w:cs="Calibri"/>
                <w:b/>
              </w:rPr>
              <w:t>Мин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after="0" w:line="240" w:lineRule="auto"/>
              <w:jc w:val="center"/>
              <w:rPr>
                <w:b/>
                <w:strike/>
              </w:rPr>
            </w:pPr>
            <w:r w:rsidRPr="00212BE4">
              <w:rPr>
                <w:rFonts w:cs="Calibri"/>
                <w:b/>
              </w:rPr>
              <w:t>Макс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Средства в рублях и иностранной валюте на расчетных и депозитных счетах в кредитных организациях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Государственные ЦБ РФ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Облигации российских эмитентов (суммарно), кроме государственных эмитентов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80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Акции российских эмитентов, созданных в форме ОАО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Государственные ЦБ субъектов РФ и муниципальные ЦБ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40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Государственные ЦБ РФ одного выпуска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35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  <w:lang w:val="en-US"/>
              </w:rPr>
              <w:t>20</w:t>
            </w:r>
            <w:r w:rsidRPr="00A51E02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Депозиты, размещенные в кредитных организациях, являющихся аффилированными лицами фонда, УК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212BE4" w:rsidRDefault="00EE71B6" w:rsidP="00CE6539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EE71B6" w:rsidRPr="001B0F67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1B0F67" w:rsidRDefault="00EE71B6" w:rsidP="00CE6539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EE71B6" w:rsidRPr="001B0F67" w:rsidTr="00CE6539">
        <w:trPr>
          <w:trHeight w:val="105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1B0F67" w:rsidRDefault="00EE71B6" w:rsidP="00CE6539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  <w:lang w:val="en-US"/>
              </w:rPr>
              <w:t>10</w:t>
            </w:r>
            <w:r w:rsidRPr="00A51E02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EE71B6" w:rsidRPr="001B0F67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1B0F67" w:rsidRDefault="00EE71B6" w:rsidP="00CE6539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10   </w:t>
            </w:r>
          </w:p>
        </w:tc>
      </w:tr>
      <w:tr w:rsidR="00EE71B6" w:rsidRPr="001B0F67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 xml:space="preserve">Акций одного эмитента (включая акции, ожидаемые к получению и (или) подлежащие передаче по второй части договора </w:t>
            </w:r>
            <w:proofErr w:type="spellStart"/>
            <w:r w:rsidRPr="00A51E02">
              <w:rPr>
                <w:color w:val="000000"/>
                <w:sz w:val="20"/>
              </w:rPr>
              <w:t>репо</w:t>
            </w:r>
            <w:proofErr w:type="spellEnd"/>
            <w:r w:rsidRPr="00A51E02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1B0F67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right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5</w:t>
            </w:r>
          </w:p>
        </w:tc>
      </w:tr>
      <w:tr w:rsidR="00EE71B6" w:rsidRPr="001B0F67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color w:val="000000"/>
                <w:sz w:val="20"/>
              </w:rPr>
            </w:pPr>
            <w:r w:rsidRPr="00A51E02">
              <w:rPr>
                <w:color w:val="000000"/>
                <w:sz w:val="20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1B0F67" w:rsidRDefault="00EE71B6" w:rsidP="00CE6539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51E02">
              <w:rPr>
                <w:rFonts w:cs="Calibri"/>
                <w:color w:val="000000"/>
                <w:sz w:val="20"/>
              </w:rPr>
              <w:t xml:space="preserve">50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E71B6" w:rsidRPr="00A51E02" w:rsidRDefault="00EE71B6" w:rsidP="00CE6539">
            <w:pPr>
              <w:jc w:val="center"/>
              <w:rPr>
                <w:sz w:val="20"/>
              </w:rPr>
            </w:pPr>
            <w:r w:rsidRPr="00A51E02">
              <w:rPr>
                <w:sz w:val="20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A51E02">
              <w:rPr>
                <w:rFonts w:cs="Calibri"/>
                <w:sz w:val="20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1B0F67" w:rsidRDefault="00EE71B6" w:rsidP="00CE6539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A51E02">
              <w:rPr>
                <w:rFonts w:cs="Calibri"/>
                <w:sz w:val="20"/>
              </w:rPr>
              <w:t xml:space="preserve">40   </w:t>
            </w:r>
          </w:p>
        </w:tc>
      </w:tr>
      <w:tr w:rsidR="00EE71B6" w:rsidRPr="00212BE4" w:rsidTr="00CE6539">
        <w:trPr>
          <w:jc w:val="center"/>
        </w:trPr>
        <w:tc>
          <w:tcPr>
            <w:tcW w:w="675" w:type="dxa"/>
            <w:shd w:val="clear" w:color="auto" w:fill="auto"/>
          </w:tcPr>
          <w:p w:rsidR="00EE71B6" w:rsidRPr="00A51E02" w:rsidRDefault="00EE71B6" w:rsidP="00CE6539">
            <w:pPr>
              <w:spacing w:before="100" w:beforeAutospacing="1" w:after="100" w:afterAutospacing="1"/>
              <w:jc w:val="center"/>
              <w:rPr>
                <w:rFonts w:cs="Calibri"/>
                <w:sz w:val="20"/>
              </w:rPr>
            </w:pPr>
            <w:r w:rsidRPr="00A51E02">
              <w:rPr>
                <w:rFonts w:cs="Calibri"/>
                <w:sz w:val="20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A51E02">
              <w:rPr>
                <w:rFonts w:cs="Calibri"/>
                <w:sz w:val="20"/>
              </w:rPr>
              <w:t>Акции одного эмитента: отношение к капитализации данного эмитента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1B6" w:rsidRPr="001B0F67" w:rsidRDefault="00EE71B6" w:rsidP="00CE6539">
            <w:pPr>
              <w:spacing w:line="240" w:lineRule="auto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71B6" w:rsidRPr="00A51E02" w:rsidRDefault="00EE71B6" w:rsidP="00CE6539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A51E02">
              <w:rPr>
                <w:rFonts w:cs="Calibri"/>
                <w:sz w:val="20"/>
              </w:rPr>
              <w:t>10</w:t>
            </w:r>
          </w:p>
        </w:tc>
      </w:tr>
    </w:tbl>
    <w:p w:rsidR="00EE71B6" w:rsidRPr="00EE71B6" w:rsidRDefault="00EE71B6" w:rsidP="00EE71B6">
      <w:pPr>
        <w:jc w:val="right"/>
        <w:rPr>
          <w:b/>
        </w:rPr>
      </w:pPr>
      <w:bookmarkStart w:id="0" w:name="_GoBack"/>
      <w:bookmarkEnd w:id="0"/>
    </w:p>
    <w:sectPr w:rsidR="00EE71B6" w:rsidRPr="00EE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0C1239"/>
    <w:rsid w:val="00102B4E"/>
    <w:rsid w:val="001152E0"/>
    <w:rsid w:val="00323A53"/>
    <w:rsid w:val="004B4BF8"/>
    <w:rsid w:val="0073255A"/>
    <w:rsid w:val="008765EA"/>
    <w:rsid w:val="00AF2866"/>
    <w:rsid w:val="00C8706D"/>
    <w:rsid w:val="00DF5F87"/>
    <w:rsid w:val="00DF71F2"/>
    <w:rsid w:val="00E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A0B5-6F6A-4CDC-B55E-72EA0F6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Чугина Т.О.</cp:lastModifiedBy>
  <cp:revision>2</cp:revision>
  <dcterms:created xsi:type="dcterms:W3CDTF">2019-09-11T12:45:00Z</dcterms:created>
  <dcterms:modified xsi:type="dcterms:W3CDTF">2019-09-11T12:45:00Z</dcterms:modified>
</cp:coreProperties>
</file>